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E2A88" w14:textId="2A69BC98" w:rsidR="00AC6516" w:rsidRPr="00CE0424" w:rsidRDefault="00AC6516" w:rsidP="00AC6516">
      <w:pPr>
        <w:pStyle w:val="3GPPHeader"/>
        <w:spacing w:after="60"/>
        <w:rPr>
          <w:sz w:val="32"/>
          <w:szCs w:val="32"/>
          <w:highlight w:val="yellow"/>
        </w:rPr>
      </w:pPr>
      <w:r w:rsidRPr="00CE0424">
        <w:t>3GPP TSG-RAN WG</w:t>
      </w:r>
      <w:r>
        <w:t>2</w:t>
      </w:r>
      <w:r w:rsidRPr="00CE0424">
        <w:t xml:space="preserve"> #</w:t>
      </w:r>
      <w:r>
        <w:t>99bis</w:t>
      </w:r>
      <w:r w:rsidRPr="00CE0424">
        <w:tab/>
      </w:r>
      <w:r w:rsidRPr="00CE0424">
        <w:rPr>
          <w:sz w:val="32"/>
          <w:szCs w:val="32"/>
        </w:rPr>
        <w:t xml:space="preserve">Tdoc </w:t>
      </w:r>
      <w:r w:rsidR="00A85478" w:rsidRPr="00A85478">
        <w:rPr>
          <w:sz w:val="32"/>
          <w:szCs w:val="32"/>
        </w:rPr>
        <w:t>R2-1710834</w:t>
      </w:r>
    </w:p>
    <w:p w14:paraId="37229DEA" w14:textId="7BCE9D2C" w:rsidR="00AC6516" w:rsidRPr="00CE0424" w:rsidRDefault="00AC6516" w:rsidP="00AC6516">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tab/>
      </w:r>
      <w:r w:rsidRPr="002463CB">
        <w:t>(Re</w:t>
      </w:r>
      <w:r>
        <w:t>submission</w:t>
      </w:r>
      <w:r w:rsidRPr="002463CB">
        <w:t xml:space="preserve"> of </w:t>
      </w:r>
      <w:r w:rsidR="00A85478">
        <w:t>R2-17</w:t>
      </w:r>
      <w:r w:rsidRPr="00AC6516">
        <w:t>07849</w:t>
      </w:r>
      <w:r w:rsidRPr="002463CB">
        <w:t>)</w:t>
      </w:r>
    </w:p>
    <w:p w14:paraId="3B3DE2EE" w14:textId="77777777" w:rsidR="00D06E22" w:rsidRPr="002463CB" w:rsidRDefault="00D06E22" w:rsidP="00D06E22">
      <w:pPr>
        <w:pStyle w:val="3GPPHeader"/>
        <w:rPr>
          <w:lang w:val="en-US"/>
        </w:rPr>
      </w:pPr>
    </w:p>
    <w:p w14:paraId="4A4F422A" w14:textId="1E8B2348" w:rsidR="00E90E49" w:rsidRPr="00181837" w:rsidRDefault="00E90E49" w:rsidP="00311702">
      <w:pPr>
        <w:pStyle w:val="3GPPHeader"/>
        <w:rPr>
          <w:sz w:val="22"/>
          <w:szCs w:val="22"/>
          <w:lang w:val="en-US"/>
        </w:rPr>
      </w:pPr>
      <w:r w:rsidRPr="002463CB">
        <w:rPr>
          <w:sz w:val="22"/>
          <w:szCs w:val="22"/>
          <w:lang w:val="en-US"/>
        </w:rPr>
        <w:t>Agenda Item:</w:t>
      </w:r>
      <w:r w:rsidRPr="002463CB">
        <w:rPr>
          <w:sz w:val="22"/>
          <w:szCs w:val="22"/>
          <w:lang w:val="en-US"/>
        </w:rPr>
        <w:tab/>
      </w:r>
      <w:r w:rsidR="00A85478" w:rsidRPr="00A85478">
        <w:rPr>
          <w:sz w:val="22"/>
          <w:szCs w:val="22"/>
          <w:lang w:val="en-US"/>
        </w:rPr>
        <w:t>10.2.14</w:t>
      </w:r>
    </w:p>
    <w:p w14:paraId="5DAA27F0" w14:textId="77777777" w:rsidR="00E90E49" w:rsidRPr="00181837" w:rsidRDefault="003D3C45" w:rsidP="00F64C2B">
      <w:pPr>
        <w:pStyle w:val="3GPPHeader"/>
        <w:rPr>
          <w:sz w:val="22"/>
          <w:szCs w:val="22"/>
          <w:lang w:val="en-US"/>
        </w:rPr>
      </w:pPr>
      <w:r w:rsidRPr="00181837">
        <w:rPr>
          <w:sz w:val="22"/>
          <w:szCs w:val="22"/>
          <w:lang w:val="en-US"/>
        </w:rPr>
        <w:t>Source:</w:t>
      </w:r>
      <w:r w:rsidR="00E90E49" w:rsidRPr="00181837">
        <w:rPr>
          <w:sz w:val="22"/>
          <w:szCs w:val="22"/>
          <w:lang w:val="en-US"/>
        </w:rPr>
        <w:tab/>
      </w:r>
      <w:r w:rsidR="00F64C2B" w:rsidRPr="00181837">
        <w:rPr>
          <w:sz w:val="22"/>
          <w:szCs w:val="22"/>
          <w:lang w:val="en-US"/>
        </w:rPr>
        <w:t>Ericsson</w:t>
      </w:r>
    </w:p>
    <w:p w14:paraId="63CB047E" w14:textId="752DC4BC"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A85478" w:rsidRPr="00A85478">
        <w:rPr>
          <w:sz w:val="22"/>
          <w:szCs w:val="22"/>
          <w:lang w:val="en-US"/>
        </w:rPr>
        <w:t>Way forward with Security in RRC Inactive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67150DC9" w14:textId="4FCCC180" w:rsidR="00181837" w:rsidRPr="00181837" w:rsidRDefault="00347092" w:rsidP="00CE0424">
      <w:pPr>
        <w:pStyle w:val="BodyText"/>
        <w:rPr>
          <w:lang w:val="en-US"/>
        </w:rPr>
      </w:pPr>
      <w:r w:rsidRPr="00181837">
        <w:rPr>
          <w:lang w:val="en-US"/>
        </w:rPr>
        <w:t>This contribution</w:t>
      </w:r>
      <w:r w:rsidR="00A85478">
        <w:rPr>
          <w:lang w:val="en-US"/>
        </w:rPr>
        <w:t xml:space="preserve"> is a resubmission of R2-1707849 and</w:t>
      </w:r>
      <w:r w:rsidRPr="00181837">
        <w:rPr>
          <w:lang w:val="en-US"/>
        </w:rPr>
        <w:t xml:space="preserve"> </w:t>
      </w:r>
      <w:r w:rsidR="00181837" w:rsidRPr="00181837">
        <w:rPr>
          <w:lang w:val="en-US"/>
        </w:rPr>
        <w:t>addresses one of the key open issues in the [98#</w:t>
      </w:r>
      <w:proofErr w:type="gramStart"/>
      <w:r w:rsidR="00181837" w:rsidRPr="00181837">
        <w:rPr>
          <w:lang w:val="en-US"/>
        </w:rPr>
        <w:t>30][</w:t>
      </w:r>
      <w:proofErr w:type="gramEnd"/>
      <w:r w:rsidR="00181837" w:rsidRPr="00181837">
        <w:rPr>
          <w:lang w:val="en-US"/>
        </w:rPr>
        <w:t>NR] RRC Connection Control email discussion. Namely the following:</w:t>
      </w:r>
    </w:p>
    <w:p w14:paraId="4AE9609C" w14:textId="77777777" w:rsidR="00181837" w:rsidRPr="00181837" w:rsidRDefault="00181837" w:rsidP="00181837">
      <w:pPr>
        <w:pStyle w:val="TOC1"/>
        <w:tabs>
          <w:tab w:val="left" w:pos="1418"/>
          <w:tab w:val="right" w:leader="dot" w:pos="9350"/>
        </w:tabs>
        <w:rPr>
          <w:rFonts w:ascii="Calibri" w:hAnsi="Calibri"/>
          <w:noProof w:val="0"/>
          <w:sz w:val="22"/>
        </w:rPr>
      </w:pPr>
      <w:r w:rsidRPr="00181837">
        <w:rPr>
          <w:b w:val="0"/>
          <w:noProof w:val="0"/>
        </w:rPr>
        <w:t>Proposal 17.</w:t>
      </w:r>
      <w:r w:rsidRPr="00181837">
        <w:rPr>
          <w:rFonts w:ascii="Calibri" w:hAnsi="Calibri"/>
          <w:noProof w:val="0"/>
          <w:sz w:val="22"/>
        </w:rPr>
        <w:tab/>
      </w:r>
      <w:r w:rsidRPr="00181837">
        <w:rPr>
          <w:noProof w:val="0"/>
          <w:color w:val="ED7D31"/>
        </w:rPr>
        <w:t>[FFS]</w:t>
      </w:r>
      <w:r w:rsidRPr="00181837">
        <w:rPr>
          <w:noProof w:val="0"/>
        </w:rPr>
        <w:t xml:space="preserve"> It is FFS the desirable NR security scheme for INACTIVE UEs:</w:t>
      </w:r>
    </w:p>
    <w:p w14:paraId="762C2B38"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17.1.</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if all gNBs within a given area (e.g. UE registered area) can support the same encryption algorithms.</w:t>
      </w:r>
    </w:p>
    <w:p w14:paraId="1782E86D"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17.2.</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How to handle the update of NCC (e.g. option (a) providing the new NCC during previous RRC connection (i.e. before moving the UE into INACTIVE) or option (b) as part of the resume procedure).</w:t>
      </w:r>
    </w:p>
    <w:p w14:paraId="141B526D" w14:textId="77777777" w:rsidR="00181837" w:rsidRPr="00181837" w:rsidRDefault="00181837" w:rsidP="00181837">
      <w:pPr>
        <w:pStyle w:val="TOC1"/>
        <w:tabs>
          <w:tab w:val="left" w:pos="1540"/>
          <w:tab w:val="right" w:leader="dot" w:pos="9350"/>
        </w:tabs>
        <w:rPr>
          <w:rFonts w:ascii="Times New Roman" w:eastAsia="SimSun" w:hAnsi="Times New Roman"/>
          <w:noProof w:val="0"/>
          <w:szCs w:val="20"/>
        </w:rPr>
      </w:pPr>
      <w:r w:rsidRPr="00181837">
        <w:rPr>
          <w:b w:val="0"/>
          <w:noProof w:val="0"/>
        </w:rPr>
        <w:t>Proposal 17.3.</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dependent to previous proposals 17 and 17.1 whether for INACTIVE to CONNECTED RRC transition, when RAN successfully retrieves and verifies the UE context, the RRC Connection Resume kind of message (MSG4) always can be ciphered (in addition to integrity protected). To confirm with SA3.</w:t>
      </w:r>
    </w:p>
    <w:p w14:paraId="0D9CE81E" w14:textId="196E872D" w:rsidR="00181837" w:rsidRDefault="00181837" w:rsidP="00CE0424">
      <w:pPr>
        <w:pStyle w:val="BodyText"/>
        <w:rPr>
          <w:lang w:val="en-US"/>
        </w:rPr>
      </w:pPr>
    </w:p>
    <w:p w14:paraId="404477A7" w14:textId="741C53DD" w:rsidR="00A85478" w:rsidRDefault="00A85478" w:rsidP="00CE0424">
      <w:pPr>
        <w:pStyle w:val="BodyText"/>
        <w:rPr>
          <w:lang w:val="en-US"/>
        </w:rPr>
      </w:pPr>
      <w:r>
        <w:rPr>
          <w:lang w:val="en-US"/>
        </w:rPr>
        <w:t>Progress on these issues is essential for progress on NR RRC connection control.</w:t>
      </w:r>
    </w:p>
    <w:p w14:paraId="47DBD2C0" w14:textId="77777777" w:rsidR="00A85478" w:rsidRPr="00181837" w:rsidRDefault="00A85478" w:rsidP="00CE0424">
      <w:pPr>
        <w:pStyle w:val="BodyText"/>
        <w:rPr>
          <w:lang w:val="en-US"/>
        </w:rPr>
      </w:pPr>
    </w:p>
    <w:p w14:paraId="6F4BA848" w14:textId="3014F2C2" w:rsidR="00347092" w:rsidRPr="00181837" w:rsidRDefault="00181837" w:rsidP="00D27DB6">
      <w:pPr>
        <w:pStyle w:val="Heading1"/>
        <w:rPr>
          <w:lang w:val="en-US"/>
        </w:rPr>
      </w:pPr>
      <w:bookmarkStart w:id="0" w:name="_Ref473901911"/>
      <w:r w:rsidRPr="00181837">
        <w:rPr>
          <w:lang w:val="en-US"/>
        </w:rPr>
        <w:t>Discussion:</w:t>
      </w:r>
    </w:p>
    <w:p w14:paraId="6E0840DE" w14:textId="53BFD4BE" w:rsidR="00181837" w:rsidRPr="00181837" w:rsidRDefault="00181837" w:rsidP="00181837">
      <w:pPr>
        <w:rPr>
          <w:rFonts w:ascii="Calibri" w:hAnsi="Calibri"/>
          <w:lang w:val="en-US"/>
        </w:rPr>
      </w:pPr>
      <w:r w:rsidRPr="00181837">
        <w:rPr>
          <w:lang w:val="en-US"/>
        </w:rPr>
        <w:t>Currently in LTE a new key (</w:t>
      </w:r>
      <w:proofErr w:type="spellStart"/>
      <w:r w:rsidRPr="00181837">
        <w:rPr>
          <w:lang w:val="en-US"/>
        </w:rPr>
        <w:t>KeNB</w:t>
      </w:r>
      <w:proofErr w:type="spellEnd"/>
      <w:r w:rsidRPr="00181837">
        <w:rPr>
          <w:lang w:val="en-US"/>
        </w:rPr>
        <w:t>) is always derived at during the IDLE to ACTIVE state transition. Similar solution was adopted during the Light Connected work</w:t>
      </w:r>
      <w:r w:rsidR="002463CB">
        <w:rPr>
          <w:lang w:val="en-US"/>
        </w:rPr>
        <w:t xml:space="preserve"> item</w:t>
      </w:r>
      <w:r w:rsidRPr="00181837">
        <w:rPr>
          <w:lang w:val="en-US"/>
        </w:rPr>
        <w:t>. There are several strong arguments why this should be done also in NR both at transition from IDLE and from RRC_INACTIVE:</w:t>
      </w:r>
    </w:p>
    <w:p w14:paraId="4DAD6AC6" w14:textId="2B99CC25"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10E61DF3" w14:textId="3092AF6C"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6717BBF5" w14:textId="161A1632"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required in case UE enters a different RAN node compared to the old RAN node.</w:t>
      </w:r>
    </w:p>
    <w:p w14:paraId="14928730" w14:textId="4D0C0FC6" w:rsidR="00181837" w:rsidRPr="00D43BD2" w:rsidRDefault="00181837" w:rsidP="00D43BD2">
      <w:pPr>
        <w:numPr>
          <w:ilvl w:val="0"/>
          <w:numId w:val="17"/>
        </w:numPr>
        <w:overflowPunct/>
        <w:autoSpaceDE/>
        <w:autoSpaceDN/>
        <w:adjustRightInd/>
        <w:spacing w:after="0"/>
        <w:jc w:val="left"/>
        <w:textAlignment w:val="auto"/>
        <w:rPr>
          <w:lang w:val="en-US"/>
        </w:rPr>
      </w:pPr>
      <w:r w:rsidRPr="00181837">
        <w:rPr>
          <w:lang w:val="en-US"/>
        </w:rPr>
        <w:t>Not deriving a new key in the old node, is a false optimization. It does not give any performance benefits, and it just adds extra complexity to the standard / implementation / testing to handle</w:t>
      </w:r>
      <w:r w:rsidRPr="00D43BD2">
        <w:rPr>
          <w:lang w:val="en-US"/>
        </w:rPr>
        <w:t xml:space="preserve"> the different case</w:t>
      </w:r>
      <w:r w:rsidR="00D43BD2">
        <w:rPr>
          <w:lang w:val="en-US"/>
        </w:rPr>
        <w:t>s</w:t>
      </w:r>
      <w:r w:rsidRPr="00D43BD2">
        <w:rPr>
          <w:lang w:val="en-US"/>
        </w:rPr>
        <w:t xml:space="preserve">. </w:t>
      </w:r>
      <w:proofErr w:type="gramStart"/>
      <w:r w:rsidR="00D43BD2">
        <w:rPr>
          <w:lang w:val="en-US"/>
        </w:rPr>
        <w:t>Also</w:t>
      </w:r>
      <w:proofErr w:type="gramEnd"/>
      <w:r w:rsidR="00D43BD2">
        <w:rPr>
          <w:lang w:val="en-US"/>
        </w:rPr>
        <w:t xml:space="preserve"> it may require that network internal architecture aspects are unnecessary exposed over the radio interface. </w:t>
      </w:r>
    </w:p>
    <w:p w14:paraId="54590677" w14:textId="11C67953"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avoids the need to maintain PDCP CP sequence numbers, since</w:t>
      </w:r>
      <w:r w:rsidR="00792944">
        <w:rPr>
          <w:lang w:val="en-US"/>
        </w:rPr>
        <w:t xml:space="preserve"> with </w:t>
      </w:r>
      <w:r w:rsidR="002463CB">
        <w:rPr>
          <w:lang w:val="en-US"/>
        </w:rPr>
        <w:t xml:space="preserve">a </w:t>
      </w:r>
      <w:r w:rsidR="00792944">
        <w:rPr>
          <w:lang w:val="en-US"/>
        </w:rPr>
        <w:t>new key</w:t>
      </w:r>
      <w:r w:rsidRPr="00181837">
        <w:rPr>
          <w:lang w:val="en-US"/>
        </w:rPr>
        <w:t xml:space="preserve"> these </w:t>
      </w:r>
      <w:r w:rsidR="00792944">
        <w:rPr>
          <w:lang w:val="en-US"/>
        </w:rPr>
        <w:t>sequence numbers</w:t>
      </w:r>
      <w:r w:rsidRPr="00181837">
        <w:rPr>
          <w:lang w:val="en-US"/>
        </w:rPr>
        <w:t xml:space="preserve"> can always be reset to zero</w:t>
      </w:r>
      <w:r w:rsidR="00AC6516">
        <w:rPr>
          <w:lang w:val="en-US"/>
        </w:rPr>
        <w:t>. This reduces the overhead of the first message (PDCP SN field can be omitted).</w:t>
      </w:r>
    </w:p>
    <w:p w14:paraId="7659EEC0" w14:textId="7DDC7086"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With the agreement to not derive the key at every handover, the derivation of new key at state transition becomes more important from a security point of view, since otherwise the UE could go a too long time without changing key</w:t>
      </w:r>
    </w:p>
    <w:p w14:paraId="7082FF75" w14:textId="448A100E"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lastRenderedPageBreak/>
        <w:t>Deriving a new key is the solution adopted in LTE which has been approved by SA3</w:t>
      </w:r>
      <w:r w:rsidR="002463CB">
        <w:rPr>
          <w:lang w:val="en-US"/>
        </w:rPr>
        <w:t xml:space="preserve"> (and is clearly </w:t>
      </w:r>
      <w:r w:rsidR="00D43BD2">
        <w:rPr>
          <w:lang w:val="en-US"/>
        </w:rPr>
        <w:t xml:space="preserve">preferred </w:t>
      </w:r>
      <w:r w:rsidR="002463CB">
        <w:rPr>
          <w:lang w:val="en-US"/>
        </w:rPr>
        <w:t>from a security perspective</w:t>
      </w:r>
      <w:r w:rsidR="00D43BD2">
        <w:rPr>
          <w:lang w:val="en-US"/>
        </w:rPr>
        <w:t>)</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6A2DBED6" w:rsidR="00181837" w:rsidRPr="00181837" w:rsidRDefault="00181837" w:rsidP="007451AA">
      <w:pPr>
        <w:pStyle w:val="Proposal"/>
        <w:rPr>
          <w:lang w:val="en-US"/>
        </w:rPr>
      </w:pPr>
      <w:bookmarkStart w:id="1" w:name="_Toc485287875"/>
      <w:bookmarkStart w:id="2" w:name="_Toc485287905"/>
      <w:bookmarkStart w:id="3" w:name="_Toc485385652"/>
      <w:bookmarkStart w:id="4" w:name="_Toc490206422"/>
      <w:r w:rsidRPr="00181837">
        <w:rPr>
          <w:lang w:val="en-US"/>
        </w:rPr>
        <w:t xml:space="preserve">A new key </w:t>
      </w:r>
      <w:r w:rsidR="007451AA">
        <w:rPr>
          <w:lang w:val="en-US"/>
        </w:rPr>
        <w:t xml:space="preserve">(e.g. </w:t>
      </w:r>
      <w:proofErr w:type="spellStart"/>
      <w:r w:rsidR="007451AA">
        <w:rPr>
          <w:lang w:val="en-US"/>
        </w:rPr>
        <w:t>KgNB</w:t>
      </w:r>
      <w:proofErr w:type="spellEnd"/>
      <w:r w:rsidR="007451AA">
        <w:rPr>
          <w:lang w:val="en-US"/>
        </w:rPr>
        <w:t xml:space="preserve">)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1"/>
      <w:bookmarkEnd w:id="2"/>
      <w:bookmarkEnd w:id="3"/>
      <w:bookmarkEnd w:id="4"/>
    </w:p>
    <w:p w14:paraId="74478F08" w14:textId="77777777" w:rsidR="00181837" w:rsidRPr="00181837" w:rsidRDefault="00181837" w:rsidP="00181837">
      <w:pPr>
        <w:rPr>
          <w:lang w:val="en-US"/>
        </w:rPr>
      </w:pPr>
    </w:p>
    <w:p w14:paraId="4A11932A" w14:textId="53998F9E"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xml:space="preserve">. If the UE is not provided with NCC the UE can only derive the key based on the old </w:t>
      </w:r>
      <w:proofErr w:type="spellStart"/>
      <w:r w:rsidRPr="00181837">
        <w:rPr>
          <w:lang w:val="en-US"/>
        </w:rPr>
        <w:t>K</w:t>
      </w:r>
      <w:r>
        <w:rPr>
          <w:lang w:val="en-US"/>
        </w:rPr>
        <w:t>g</w:t>
      </w:r>
      <w:r w:rsidRPr="00181837">
        <w:rPr>
          <w:lang w:val="en-US"/>
        </w:rPr>
        <w:t>NB</w:t>
      </w:r>
      <w:proofErr w:type="spellEnd"/>
      <w:r w:rsidRPr="00181837">
        <w:rPr>
          <w:lang w:val="en-US"/>
        </w:rPr>
        <w:t xml:space="preserve"> which potentially could have been known not only in the source gNB but also in the source-source gNB. </w:t>
      </w:r>
    </w:p>
    <w:p w14:paraId="37850E24" w14:textId="1F479CE2"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w:t>
      </w:r>
      <w:proofErr w:type="spellStart"/>
      <w:r>
        <w:rPr>
          <w:lang w:val="en-US"/>
        </w:rPr>
        <w:t>KgNB</w:t>
      </w:r>
      <w:proofErr w:type="spellEnd"/>
      <w:r>
        <w:rPr>
          <w:lang w:val="en-US"/>
        </w:rPr>
        <w:t xml:space="preserve"> in </w:t>
      </w:r>
      <w:r w:rsidRPr="00181837">
        <w:rPr>
          <w:lang w:val="en-US"/>
        </w:rPr>
        <w:t>the source gNB</w:t>
      </w:r>
      <w:r>
        <w:rPr>
          <w:lang w:val="en-US"/>
        </w:rPr>
        <w:t xml:space="preserve">. In this case it is acceptable to derive further keys based on the </w:t>
      </w:r>
      <w:proofErr w:type="spellStart"/>
      <w:r>
        <w:rPr>
          <w:lang w:val="en-US"/>
        </w:rPr>
        <w:t>KgNB</w:t>
      </w:r>
      <w:proofErr w:type="spellEnd"/>
      <w:r>
        <w:rPr>
          <w:lang w:val="en-US"/>
        </w:rPr>
        <w:t xml:space="preserve"> (NCC is not incremented).</w:t>
      </w:r>
    </w:p>
    <w:p w14:paraId="6E5B49B5" w14:textId="00B8D702" w:rsidR="008D7451" w:rsidRDefault="008D7451" w:rsidP="008D7451">
      <w:pPr>
        <w:pStyle w:val="Proposal"/>
        <w:rPr>
          <w:lang w:val="en-US"/>
        </w:rPr>
      </w:pPr>
      <w:bookmarkStart w:id="5" w:name="_Toc485287876"/>
      <w:bookmarkStart w:id="6" w:name="_Toc485287906"/>
      <w:bookmarkStart w:id="7" w:name="_Toc485385653"/>
      <w:bookmarkStart w:id="8" w:name="_Toc490206423"/>
      <w:r>
        <w:rPr>
          <w:lang w:val="en-US"/>
        </w:rPr>
        <w:t>The UE needs to be provided with the NCC before or during every state transition from RRC_INACTIVE.</w:t>
      </w:r>
      <w:bookmarkEnd w:id="5"/>
      <w:bookmarkEnd w:id="6"/>
      <w:bookmarkEnd w:id="7"/>
      <w:bookmarkEnd w:id="8"/>
    </w:p>
    <w:p w14:paraId="6E99096B" w14:textId="0CA059CA" w:rsidR="008D7451" w:rsidRDefault="008D7451" w:rsidP="00181837">
      <w:pPr>
        <w:rPr>
          <w:lang w:val="en-US"/>
        </w:rPr>
      </w:pPr>
      <w:r>
        <w:rPr>
          <w:lang w:val="en-US"/>
        </w:rPr>
        <w:t>The question then arises how the UE is provided with the NCC. 3 solutions are envisioned</w:t>
      </w:r>
      <w:r w:rsidR="00506DB1">
        <w:rPr>
          <w:lang w:val="en-US"/>
        </w:rPr>
        <w:t xml:space="preserve"> where the </w:t>
      </w:r>
      <w:r>
        <w:rPr>
          <w:lang w:val="en-US"/>
        </w:rPr>
        <w:t>UE is provided with the NCC</w:t>
      </w:r>
      <w:r w:rsidR="00506DB1">
        <w:rPr>
          <w:lang w:val="en-US"/>
        </w:rPr>
        <w:t>;</w:t>
      </w:r>
    </w:p>
    <w:p w14:paraId="49E3635A" w14:textId="7BB7A35C" w:rsidR="008D7451" w:rsidRDefault="008D7451" w:rsidP="008D7451">
      <w:pPr>
        <w:pStyle w:val="ListParagraph"/>
        <w:numPr>
          <w:ilvl w:val="0"/>
          <w:numId w:val="18"/>
        </w:numPr>
      </w:pPr>
      <w:r w:rsidRPr="008D7451">
        <w:t>in the Source gNB prior to being ordered to RRC_INACTIVE</w:t>
      </w:r>
    </w:p>
    <w:p w14:paraId="6BFD8F1C" w14:textId="3199DD40" w:rsidR="008D7451" w:rsidRDefault="008D7451" w:rsidP="008D7451">
      <w:pPr>
        <w:pStyle w:val="ListParagraph"/>
        <w:numPr>
          <w:ilvl w:val="0"/>
          <w:numId w:val="18"/>
        </w:numPr>
      </w:pPr>
      <w:r w:rsidRPr="008D7451">
        <w:t xml:space="preserve">in the Source gNB </w:t>
      </w:r>
      <w:r>
        <w:t xml:space="preserve">in the message ordering UE to </w:t>
      </w:r>
      <w:r w:rsidRPr="008D7451">
        <w:t>RRC_INACTIVE</w:t>
      </w:r>
    </w:p>
    <w:p w14:paraId="08CFD4C0" w14:textId="376388F5" w:rsidR="008D7451" w:rsidRDefault="008D7451" w:rsidP="008D7451">
      <w:pPr>
        <w:pStyle w:val="ListParagraph"/>
        <w:numPr>
          <w:ilvl w:val="0"/>
          <w:numId w:val="18"/>
        </w:numPr>
      </w:pPr>
      <w:r>
        <w:t>in the Target gNB in MSG4</w:t>
      </w:r>
    </w:p>
    <w:p w14:paraId="513B8035" w14:textId="31BB9E9B" w:rsidR="008D7451" w:rsidRDefault="008D7451" w:rsidP="008D7451"/>
    <w:p w14:paraId="0F9459F4" w14:textId="77777777" w:rsidR="008D7451" w:rsidRDefault="008D7451" w:rsidP="008D7451">
      <w:r>
        <w:t>Below is an analysis of each option:</w:t>
      </w:r>
    </w:p>
    <w:p w14:paraId="53DD3F95" w14:textId="77777777" w:rsidR="008D7451" w:rsidRPr="008D7451" w:rsidRDefault="008D7451" w:rsidP="008D7451">
      <w:pPr>
        <w:rPr>
          <w:u w:val="single"/>
        </w:rPr>
      </w:pPr>
      <w:r w:rsidRPr="008D7451">
        <w:rPr>
          <w:u w:val="single"/>
        </w:rPr>
        <w:t xml:space="preserve">Solution 1: </w:t>
      </w:r>
    </w:p>
    <w:p w14:paraId="3D513118" w14:textId="3BE56C0A" w:rsidR="008D7451" w:rsidRDefault="008D7451" w:rsidP="008D7451">
      <w:pPr>
        <w:rPr>
          <w:lang w:val="en-US"/>
        </w:rPr>
      </w:pPr>
      <w:r>
        <w:rPr>
          <w:lang w:val="en-US"/>
        </w:rPr>
        <w:t xml:space="preserve">The problem with providing the NCC to the UE before the UE is suspended is that the serving gNB can receive a new NH key from the CN at any time, e.g. after performing a Path Switch procedure, or after UE has been re-authenticated on NAS level. In these </w:t>
      </w:r>
      <w:proofErr w:type="gramStart"/>
      <w:r>
        <w:rPr>
          <w:lang w:val="en-US"/>
        </w:rPr>
        <w:t>cases</w:t>
      </w:r>
      <w:proofErr w:type="gramEnd"/>
      <w:r>
        <w:rPr>
          <w:lang w:val="en-US"/>
        </w:rPr>
        <w:t xml:space="preserve"> a new NCC value is needed to be provided to the UE which adds extra complexity</w:t>
      </w:r>
      <w:r w:rsidR="00AC6516">
        <w:rPr>
          <w:lang w:val="en-US"/>
        </w:rPr>
        <w:t xml:space="preserve"> and signaling</w:t>
      </w:r>
      <w:r>
        <w:rPr>
          <w:lang w:val="en-US"/>
        </w:rPr>
        <w:t xml:space="preserve">. </w:t>
      </w:r>
    </w:p>
    <w:p w14:paraId="5FCA3871" w14:textId="14EDDA9F" w:rsidR="008D7451" w:rsidRPr="008D7451" w:rsidRDefault="008D7451" w:rsidP="008D7451">
      <w:pPr>
        <w:rPr>
          <w:u w:val="single"/>
          <w:lang w:val="en-US"/>
        </w:rPr>
      </w:pPr>
      <w:r w:rsidRPr="008D7451">
        <w:rPr>
          <w:u w:val="single"/>
          <w:lang w:val="en-US"/>
        </w:rPr>
        <w:t>Solution 2:</w:t>
      </w:r>
    </w:p>
    <w:p w14:paraId="03E8CA2D" w14:textId="647EC166" w:rsidR="008D7451" w:rsidRDefault="008D7451" w:rsidP="008D7451">
      <w:pPr>
        <w:rPr>
          <w:lang w:val="en-US"/>
        </w:rPr>
      </w:pPr>
      <w:r>
        <w:rPr>
          <w:lang w:val="en-US"/>
        </w:rPr>
        <w:t>Providing the NCC in the Suspend message works in any scenario has no extra complexities.</w:t>
      </w:r>
      <w:r w:rsidR="00506DB1">
        <w:rPr>
          <w:lang w:val="en-US"/>
        </w:rPr>
        <w:t xml:space="preserve"> It is also analogue to the current solution of providing the NCC in the handover command which is the last message the UE gets in the old cell. </w:t>
      </w:r>
    </w:p>
    <w:p w14:paraId="5A3B370E" w14:textId="0E67C4C7" w:rsidR="008D7451" w:rsidRPr="008D7451" w:rsidRDefault="008D7451" w:rsidP="008D7451">
      <w:pPr>
        <w:rPr>
          <w:u w:val="single"/>
          <w:lang w:val="en-US"/>
        </w:rPr>
      </w:pPr>
      <w:r w:rsidRPr="008D7451">
        <w:rPr>
          <w:u w:val="single"/>
          <w:lang w:val="en-US"/>
        </w:rPr>
        <w:t>Solution 3:</w:t>
      </w:r>
    </w:p>
    <w:p w14:paraId="012CE854" w14:textId="4FE40C56" w:rsidR="008D7451" w:rsidRDefault="008D7451" w:rsidP="008D7451">
      <w:pPr>
        <w:rPr>
          <w:lang w:val="en-US"/>
        </w:rPr>
      </w:pPr>
      <w:r>
        <w:rPr>
          <w:lang w:val="en-US"/>
        </w:rPr>
        <w:t xml:space="preserve">At the last </w:t>
      </w:r>
      <w:proofErr w:type="gramStart"/>
      <w:r>
        <w:rPr>
          <w:lang w:val="en-US"/>
        </w:rPr>
        <w:t>meeting</w:t>
      </w:r>
      <w:proofErr w:type="gramEnd"/>
      <w:r>
        <w:rPr>
          <w:lang w:val="en-US"/>
        </w:rPr>
        <w:t xml:space="preserve"> it was agreed that MSG4 should preferably be encrypted. With the assumption that a new key is always derived at state transition </w:t>
      </w:r>
      <w:proofErr w:type="gramStart"/>
      <w:r>
        <w:rPr>
          <w:lang w:val="en-US"/>
        </w:rPr>
        <w:t>it is clear that MSG4</w:t>
      </w:r>
      <w:proofErr w:type="gramEnd"/>
      <w:r>
        <w:rPr>
          <w:lang w:val="en-US"/>
        </w:rPr>
        <w:t xml:space="preserve"> should be encrypted using this new key. This means that</w:t>
      </w:r>
      <w:r w:rsidR="00506DB1">
        <w:rPr>
          <w:lang w:val="en-US"/>
        </w:rPr>
        <w:t>,</w:t>
      </w:r>
      <w:r>
        <w:rPr>
          <w:lang w:val="en-US"/>
        </w:rPr>
        <w:t xml:space="preserve"> if MSG4 should </w:t>
      </w:r>
      <w:r w:rsidR="00506DB1">
        <w:rPr>
          <w:lang w:val="en-US"/>
        </w:rPr>
        <w:t xml:space="preserve">also </w:t>
      </w:r>
      <w:r>
        <w:rPr>
          <w:lang w:val="en-US"/>
        </w:rPr>
        <w:t>carry the NCC which cannot be encrypted</w:t>
      </w:r>
      <w:r w:rsidR="00506DB1">
        <w:rPr>
          <w:lang w:val="en-US"/>
        </w:rPr>
        <w:t>,</w:t>
      </w:r>
      <w:r>
        <w:rPr>
          <w:lang w:val="en-US"/>
        </w:rPr>
        <w:t xml:space="preserve"> special and most likely complex solutions are need</w:t>
      </w:r>
      <w:r w:rsidR="00506DB1">
        <w:rPr>
          <w:lang w:val="en-US"/>
        </w:rPr>
        <w:t>ed</w:t>
      </w:r>
      <w:r>
        <w:rPr>
          <w:lang w:val="en-US"/>
        </w:rPr>
        <w:t xml:space="preserve"> to allow partial encryption of messages. </w:t>
      </w:r>
      <w:r w:rsidR="002463CB">
        <w:rPr>
          <w:lang w:val="en-US"/>
        </w:rPr>
        <w:t>Providing the NCC in MSG4 could also add latencies to the state transition compared to if the NCC was provided in the source cell.</w:t>
      </w:r>
    </w:p>
    <w:p w14:paraId="4FD595AB" w14:textId="28B6EA25" w:rsidR="007451AA" w:rsidRDefault="008D7451" w:rsidP="00181837">
      <w:pPr>
        <w:rPr>
          <w:lang w:val="en-US"/>
        </w:rPr>
      </w:pPr>
      <w:r>
        <w:rPr>
          <w:lang w:val="en-US"/>
        </w:rPr>
        <w:t xml:space="preserve">From the analysis above </w:t>
      </w:r>
      <w:proofErr w:type="gramStart"/>
      <w:r>
        <w:rPr>
          <w:lang w:val="en-US"/>
        </w:rPr>
        <w:t>it is clear that solution</w:t>
      </w:r>
      <w:proofErr w:type="gramEnd"/>
      <w:r>
        <w:rPr>
          <w:lang w:val="en-US"/>
        </w:rPr>
        <w:t xml:space="preserve"> 3 should be avoided </w:t>
      </w:r>
      <w:r w:rsidR="009B41AE">
        <w:rPr>
          <w:lang w:val="en-US"/>
        </w:rPr>
        <w:t>as it is not aligned with the agreements from RAN2#88</w:t>
      </w:r>
      <w:r w:rsidR="00506DB1">
        <w:rPr>
          <w:lang w:val="en-US"/>
        </w:rPr>
        <w:t xml:space="preserve"> on encrypting MSG4</w:t>
      </w:r>
      <w:r w:rsidR="009B41AE">
        <w:rPr>
          <w:lang w:val="en-US"/>
        </w:rPr>
        <w:t xml:space="preserve"> </w:t>
      </w:r>
      <w:r>
        <w:rPr>
          <w:lang w:val="en-US"/>
        </w:rPr>
        <w:t xml:space="preserve">and that solution 2 is preferred over solution 1. </w:t>
      </w:r>
    </w:p>
    <w:p w14:paraId="532C0D59" w14:textId="77777777" w:rsidR="007451AA" w:rsidRDefault="007451AA" w:rsidP="00181837">
      <w:pPr>
        <w:rPr>
          <w:lang w:val="en-US"/>
        </w:rPr>
      </w:pPr>
    </w:p>
    <w:p w14:paraId="7125D783" w14:textId="77777777" w:rsidR="00A86F0A" w:rsidRPr="00181837" w:rsidRDefault="00A86F0A" w:rsidP="00A86F0A">
      <w:pPr>
        <w:pStyle w:val="Proposal"/>
        <w:rPr>
          <w:lang w:val="en-US"/>
        </w:rPr>
      </w:pPr>
      <w:bookmarkStart w:id="9" w:name="_Toc485287877"/>
      <w:bookmarkStart w:id="10" w:name="_Toc485287907"/>
      <w:bookmarkStart w:id="11" w:name="_Toc485385654"/>
      <w:bookmarkStart w:id="12" w:name="_Toc490206424"/>
      <w:r w:rsidRPr="00181837">
        <w:rPr>
          <w:lang w:val="en-US"/>
        </w:rPr>
        <w:t>The NCC should be provided to the UE in the suspend message ordering UE to RRC_INACTIVE.</w:t>
      </w:r>
      <w:bookmarkEnd w:id="9"/>
      <w:bookmarkEnd w:id="10"/>
      <w:bookmarkEnd w:id="11"/>
      <w:bookmarkEnd w:id="12"/>
    </w:p>
    <w:p w14:paraId="6E237382" w14:textId="709B2F1B" w:rsidR="00A86F0A" w:rsidRDefault="00A86F0A" w:rsidP="00181837">
      <w:pPr>
        <w:rPr>
          <w:lang w:val="en-US"/>
        </w:rPr>
      </w:pPr>
    </w:p>
    <w:p w14:paraId="0C6B2156" w14:textId="2113FE18" w:rsidR="00A86F0A" w:rsidRDefault="008D7451" w:rsidP="00181837">
      <w:pPr>
        <w:rPr>
          <w:lang w:val="en-US"/>
        </w:rPr>
      </w:pPr>
      <w:proofErr w:type="gramStart"/>
      <w:r>
        <w:rPr>
          <w:lang w:val="en-US"/>
        </w:rPr>
        <w:t>Final</w:t>
      </w:r>
      <w:r w:rsidR="00981EC2">
        <w:rPr>
          <w:lang w:val="en-US"/>
        </w:rPr>
        <w:t>ly</w:t>
      </w:r>
      <w:proofErr w:type="gramEnd"/>
      <w:r w:rsidR="00981EC2">
        <w:rPr>
          <w:lang w:val="en-US"/>
        </w:rPr>
        <w:t xml:space="preserve"> regarding the open issue on how to handle the case where the target node does not support the same security algorithms that was used in the old node we would just like to re-iterate our input to the email discussion:</w:t>
      </w:r>
    </w:p>
    <w:p w14:paraId="1707A51E" w14:textId="734103A5" w:rsidR="00981EC2" w:rsidRDefault="00981EC2" w:rsidP="00981EC2">
      <w:pPr>
        <w:pStyle w:val="ListParagraph"/>
        <w:numPr>
          <w:ilvl w:val="0"/>
          <w:numId w:val="17"/>
        </w:numPr>
      </w:pPr>
      <w:r>
        <w:lastRenderedPageBreak/>
        <w:t>This will be a very rare scenario, and network configuration can ensure it does not happen in practice</w:t>
      </w:r>
    </w:p>
    <w:p w14:paraId="2035C05D" w14:textId="5CDE2E57" w:rsidR="00981EC2" w:rsidRDefault="00981EC2" w:rsidP="00981EC2">
      <w:pPr>
        <w:pStyle w:val="ListParagraph"/>
        <w:numPr>
          <w:ilvl w:val="0"/>
          <w:numId w:val="17"/>
        </w:numPr>
      </w:pPr>
      <w:r>
        <w:t xml:space="preserve">If it still would happen, it should be possible to handle the UE in the same way as the case </w:t>
      </w:r>
      <w:proofErr w:type="spellStart"/>
      <w:r>
        <w:t>the</w:t>
      </w:r>
      <w:proofErr w:type="spellEnd"/>
      <w:r>
        <w:t xml:space="preserve"> RAN context was not verified (e.g. rely on NAS recovery).</w:t>
      </w:r>
    </w:p>
    <w:p w14:paraId="2844F0C4" w14:textId="2934A298" w:rsidR="005A1D05" w:rsidRDefault="005A1D05" w:rsidP="00792944">
      <w:pPr>
        <w:pStyle w:val="ListParagraph"/>
        <w:numPr>
          <w:ilvl w:val="0"/>
          <w:numId w:val="17"/>
        </w:numPr>
      </w:pPr>
      <w:r>
        <w:t>To our understanding it is today only possible to change the security algorithms during connected mode handover, i.e. it is not supported to change the algorithms at RRC Re-establishment and RRC Resume.</w:t>
      </w:r>
    </w:p>
    <w:p w14:paraId="634E6D7E" w14:textId="77777777" w:rsidR="00792944" w:rsidRDefault="00792944" w:rsidP="00792944">
      <w:pPr>
        <w:pStyle w:val="ListParagraph"/>
      </w:pPr>
    </w:p>
    <w:p w14:paraId="18DD55C7" w14:textId="25DCA772" w:rsidR="00981EC2" w:rsidRDefault="00981EC2" w:rsidP="00981EC2">
      <w:pPr>
        <w:pStyle w:val="Proposal"/>
      </w:pPr>
      <w:bookmarkStart w:id="13" w:name="_Toc485287878"/>
      <w:bookmarkStart w:id="14" w:name="_Toc485287908"/>
      <w:bookmarkStart w:id="15" w:name="_Toc485385655"/>
      <w:bookmarkStart w:id="16" w:name="_Toc490206425"/>
      <w:r>
        <w:t xml:space="preserve">No special solution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13"/>
      <w:bookmarkEnd w:id="14"/>
      <w:bookmarkEnd w:id="15"/>
      <w:bookmarkEnd w:id="16"/>
    </w:p>
    <w:p w14:paraId="0863F0FD" w14:textId="77777777" w:rsidR="00981EC2" w:rsidRPr="00981EC2" w:rsidRDefault="00981EC2" w:rsidP="00981EC2">
      <w:pPr>
        <w:pStyle w:val="Proposal"/>
        <w:numPr>
          <w:ilvl w:val="0"/>
          <w:numId w:val="0"/>
        </w:numPr>
      </w:pPr>
    </w:p>
    <w:p w14:paraId="04DDD43F" w14:textId="6747405D" w:rsidR="008A45DF" w:rsidRDefault="00E36FD3" w:rsidP="008A45DF">
      <w:pPr>
        <w:pStyle w:val="Heading1"/>
        <w:rPr>
          <w:lang w:val="en-US"/>
        </w:rPr>
      </w:pPr>
      <w:r>
        <w:rPr>
          <w:lang w:val="en-US"/>
        </w:rPr>
        <w:t>Conclusion</w:t>
      </w:r>
    </w:p>
    <w:p w14:paraId="0F507C6E" w14:textId="77777777" w:rsidR="002463CB"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2463CB" w:rsidRPr="00D05397">
        <w:t>Proposal 1</w:t>
      </w:r>
      <w:r w:rsidR="002463CB">
        <w:rPr>
          <w:rFonts w:asciiTheme="minorHAnsi" w:eastAsiaTheme="minorEastAsia" w:hAnsiTheme="minorHAnsi" w:cstheme="minorBidi"/>
          <w:b w:val="0"/>
          <w:sz w:val="22"/>
          <w:lang w:eastAsia="en-US"/>
        </w:rPr>
        <w:tab/>
      </w:r>
      <w:r w:rsidR="002463CB" w:rsidRPr="00D05397">
        <w:t>A new key (e.g. KgNB) should be derived at every state transition from RRC_IDLE to RRC_CONNECTED and from RRC_INACTIVE to RRC_CONNECTED</w:t>
      </w:r>
    </w:p>
    <w:p w14:paraId="1DC2488D" w14:textId="77777777" w:rsidR="002463CB" w:rsidRDefault="002463CB">
      <w:pPr>
        <w:pStyle w:val="TOC1"/>
        <w:rPr>
          <w:rFonts w:asciiTheme="minorHAnsi" w:eastAsiaTheme="minorEastAsia" w:hAnsiTheme="minorHAnsi" w:cstheme="minorBidi"/>
          <w:b w:val="0"/>
          <w:sz w:val="22"/>
          <w:lang w:eastAsia="en-US"/>
        </w:rPr>
      </w:pPr>
      <w:r w:rsidRPr="00D05397">
        <w:t>Proposal 2</w:t>
      </w:r>
      <w:r>
        <w:rPr>
          <w:rFonts w:asciiTheme="minorHAnsi" w:eastAsiaTheme="minorEastAsia" w:hAnsiTheme="minorHAnsi" w:cstheme="minorBidi"/>
          <w:b w:val="0"/>
          <w:sz w:val="22"/>
          <w:lang w:eastAsia="en-US"/>
        </w:rPr>
        <w:tab/>
      </w:r>
      <w:r w:rsidRPr="00D05397">
        <w:t>The UE needs to be provided with the NCC before or during every state transition from RRC_INACTIVE.</w:t>
      </w:r>
    </w:p>
    <w:p w14:paraId="416612BA" w14:textId="77777777" w:rsidR="002463CB" w:rsidRDefault="002463CB">
      <w:pPr>
        <w:pStyle w:val="TOC1"/>
        <w:rPr>
          <w:rFonts w:asciiTheme="minorHAnsi" w:eastAsiaTheme="minorEastAsia" w:hAnsiTheme="minorHAnsi" w:cstheme="minorBidi"/>
          <w:b w:val="0"/>
          <w:sz w:val="22"/>
          <w:lang w:eastAsia="en-US"/>
        </w:rPr>
      </w:pPr>
      <w:r w:rsidRPr="00D05397">
        <w:t>Proposal 3</w:t>
      </w:r>
      <w:r>
        <w:rPr>
          <w:rFonts w:asciiTheme="minorHAnsi" w:eastAsiaTheme="minorEastAsia" w:hAnsiTheme="minorHAnsi" w:cstheme="minorBidi"/>
          <w:b w:val="0"/>
          <w:sz w:val="22"/>
          <w:lang w:eastAsia="en-US"/>
        </w:rPr>
        <w:tab/>
      </w:r>
      <w:r w:rsidRPr="00D05397">
        <w:t>The NCC should be provided to the UE in the suspend message ordering UE to RRC_INACTIVE.</w:t>
      </w:r>
    </w:p>
    <w:p w14:paraId="03E94AAE" w14:textId="77777777" w:rsidR="002463CB" w:rsidRDefault="002463C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special solution is needed to handle the case when the target RAN node does not support security algorithm that the UE used in the source cell. It is possible to use the NAS recovery procedure to handle this scenarios since this is anyway needed for other scenarios.</w:t>
      </w:r>
    </w:p>
    <w:p w14:paraId="337D225A" w14:textId="327360AC" w:rsidR="00E36FD3" w:rsidRPr="00E36FD3" w:rsidRDefault="00E36FD3" w:rsidP="00E36FD3">
      <w:pPr>
        <w:rPr>
          <w:lang w:val="en-US"/>
        </w:rPr>
      </w:pPr>
      <w:r w:rsidRPr="007F0D74">
        <w:rPr>
          <w:rFonts w:cs="Arial"/>
          <w:b/>
          <w:bCs/>
        </w:rPr>
        <w:fldChar w:fldCharType="end"/>
      </w:r>
      <w:bookmarkStart w:id="17" w:name="_GoBack"/>
      <w:bookmarkEnd w:id="0"/>
      <w:bookmarkEnd w:id="17"/>
    </w:p>
    <w:sectPr w:rsidR="00E36FD3" w:rsidRPr="00E36FD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90304" w14:textId="77777777" w:rsidR="00472C20" w:rsidRDefault="00472C20">
      <w:r>
        <w:separator/>
      </w:r>
    </w:p>
  </w:endnote>
  <w:endnote w:type="continuationSeparator" w:id="0">
    <w:p w14:paraId="578A1D17" w14:textId="77777777" w:rsidR="00472C20" w:rsidRDefault="00472C20">
      <w:r>
        <w:continuationSeparator/>
      </w:r>
    </w:p>
  </w:endnote>
  <w:endnote w:type="continuationNotice" w:id="1">
    <w:p w14:paraId="329FFFA3" w14:textId="77777777" w:rsidR="00472C20" w:rsidRDefault="00472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9F382A4"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55D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55D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A2BC0" w14:textId="77777777" w:rsidR="00472C20" w:rsidRDefault="00472C20">
      <w:r>
        <w:separator/>
      </w:r>
    </w:p>
  </w:footnote>
  <w:footnote w:type="continuationSeparator" w:id="0">
    <w:p w14:paraId="371A8670" w14:textId="77777777" w:rsidR="00472C20" w:rsidRDefault="00472C20">
      <w:r>
        <w:continuationSeparator/>
      </w:r>
    </w:p>
  </w:footnote>
  <w:footnote w:type="continuationNotice" w:id="1">
    <w:p w14:paraId="2E673492" w14:textId="77777777" w:rsidR="00472C20" w:rsidRDefault="00472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E21C9"/>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5NUHHDQN7SK2-1-181812</_dlc_DocId>
    <_dlc_DocIdUrl xmlns="08b2df90-05d3-4030-90d4-c9feeb4a1cd9">
      <Url>https://ericoll.internal.ericsson.com/sites/star/_layouts/DocIdRedir.aspx?ID=5NUHHDQN7SK2-1-181812</Url>
      <Description>5NUHHDQN7SK2-1-181812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2.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3.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869BE8E7-3EC9-4084-B603-40317A842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cp:revision>
  <cp:lastPrinted>2008-01-31T06:09:00Z</cp:lastPrinted>
  <dcterms:created xsi:type="dcterms:W3CDTF">2017-09-28T19:03:00Z</dcterms:created>
  <dcterms:modified xsi:type="dcterms:W3CDTF">2017-09-28T19:03:00Z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9584d295-ad18-4673-bc0b-2d766b96dc40</vt:lpwstr>
  </property>
</Properties>
</file>